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9" w:rsidRDefault="007950C9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0C9" w:rsidRDefault="007950C9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950C9" w:rsidRDefault="007950C9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52" w:rsidRDefault="002C4A52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52">
        <w:rPr>
          <w:rFonts w:ascii="Times New Roman" w:hAnsi="Times New Roman" w:cs="Times New Roman"/>
          <w:b/>
          <w:sz w:val="28"/>
          <w:szCs w:val="28"/>
        </w:rPr>
        <w:t>Zasady korzystania z gabinetu profilaktyki zdrowotnej</w:t>
      </w:r>
    </w:p>
    <w:p w:rsidR="002C4A52" w:rsidRDefault="002C4A52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52">
        <w:rPr>
          <w:rFonts w:ascii="Times New Roman" w:hAnsi="Times New Roman" w:cs="Times New Roman"/>
          <w:b/>
          <w:sz w:val="28"/>
          <w:szCs w:val="28"/>
        </w:rPr>
        <w:t>oraz godziny jego pracy,</w:t>
      </w:r>
    </w:p>
    <w:p w:rsidR="002C4A52" w:rsidRDefault="002C4A52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uwzględniają</w:t>
      </w:r>
      <w:r w:rsidRPr="002C4A52">
        <w:rPr>
          <w:rFonts w:ascii="Times New Roman" w:hAnsi="Times New Roman" w:cs="Times New Roman"/>
          <w:b/>
          <w:sz w:val="28"/>
          <w:szCs w:val="28"/>
        </w:rPr>
        <w:t>ce wymagania określone w przepisach prawa</w:t>
      </w:r>
    </w:p>
    <w:p w:rsidR="002C4A52" w:rsidRDefault="002C4A52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52">
        <w:rPr>
          <w:rFonts w:ascii="Times New Roman" w:hAnsi="Times New Roman" w:cs="Times New Roman"/>
          <w:b/>
          <w:sz w:val="28"/>
          <w:szCs w:val="28"/>
        </w:rPr>
        <w:t>oraz aktualnych wytycznych</w:t>
      </w:r>
    </w:p>
    <w:p w:rsidR="002C4A52" w:rsidRPr="002C4A52" w:rsidRDefault="002C4A52" w:rsidP="002C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4A52">
        <w:rPr>
          <w:rFonts w:ascii="Times New Roman" w:hAnsi="Times New Roman" w:cs="Times New Roman"/>
          <w:b/>
          <w:sz w:val="28"/>
          <w:szCs w:val="28"/>
        </w:rPr>
        <w:t>m.in. Ministerstwa Zdrowia i Narodowego Funduszu Zdrowia</w:t>
      </w:r>
    </w:p>
    <w:p w:rsidR="002C4A52" w:rsidRPr="002C4A52" w:rsidRDefault="002C4A52" w:rsidP="002C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4A52" w:rsidRPr="002C4A52" w:rsidRDefault="002C4A52" w:rsidP="002C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4A52" w:rsidRPr="002C4A52" w:rsidRDefault="002C4A52" w:rsidP="002C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4A52" w:rsidRPr="002C4A52" w:rsidRDefault="002C4A52" w:rsidP="002C4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4A52" w:rsidRDefault="002C4A52" w:rsidP="002C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A52" w:rsidRP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D6D40" w:rsidRP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</w:t>
      </w:r>
      <w:r w:rsidRP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we współpracy z pielęgniarką</w:t>
      </w:r>
      <w:r w:rsidR="009D6D40" w:rsidRP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środowiskową nauczania i wychowania, upowszechnić zasady korzystania z gabinetu uwzględniając wymagania określone </w:t>
      </w:r>
      <w:r w:rsidRP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6D40" w:rsidRP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prawa oraz aktualnych wytycznych m.in. Ministerstwa Zdrowia i NFZ. 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profilaktyczny wyposażony jest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do dezynfekcji powierzchni, 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rękawice diagnostyczne, 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fartuchy ochronne. </w:t>
      </w:r>
    </w:p>
    <w:p w:rsidR="002C4A52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udzielonych świadczeń w gabinecie powinien przebywać tylko jeden uczeń, który powinien zdezynfekować ręce po wejściu do gabinetu. </w:t>
      </w:r>
    </w:p>
    <w:p w:rsidR="009D6D40" w:rsidRPr="009D6D40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 w czasie realizacji świadczeń (testów przesiewowych, czynnego poradnictwa) stosuje środ</w:t>
      </w:r>
      <w:r w:rsidR="006433B4">
        <w:rPr>
          <w:rFonts w:ascii="Times New Roman" w:eastAsia="Times New Roman" w:hAnsi="Times New Roman" w:cs="Times New Roman"/>
          <w:sz w:val="24"/>
          <w:szCs w:val="24"/>
          <w:lang w:eastAsia="pl-PL"/>
        </w:rPr>
        <w:t>ki ochrony osobistej (</w:t>
      </w:r>
      <w:bookmarkStart w:id="0" w:name="_GoBack"/>
      <w:bookmarkEnd w:id="0"/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maseczki, rękawice itp.) </w:t>
      </w:r>
    </w:p>
    <w:p w:rsidR="009D6D40" w:rsidRPr="009D6D40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ramach udzielania pierwszej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przedlekarskiej w przypadkach nagłych </w:t>
      </w:r>
      <w:proofErr w:type="spellStart"/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urazów lub zatruć w trakcie pobytu w szkole pielęgniarka stosuje zasady higieny rąk.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objawów infekcji sugerujących podejrzenia zakażenia </w:t>
      </w:r>
      <w:proofErr w:type="spellStart"/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ucznia czy pracownika szkoły kierujemy do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izolujemy od pozostałych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powiadamiamy o tym sanepid, oczekujemy na rodzica lub opiekuna, pielęgniarka zaleca założenie maseczki ochronnej.  zasady przestrzegania higieny </w:t>
      </w:r>
      <w:r w:rsidR="00643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6D40" w:rsidRPr="009D6D40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stosowanie procedur minimalizuje ryzyko transmisji infekcji wirusowych.</w:t>
      </w:r>
    </w:p>
    <w:p w:rsidR="009D6D40" w:rsidRDefault="002C4A52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Godziny pracy gabinetu profilaktyki zdrowotnej: </w:t>
      </w:r>
    </w:p>
    <w:p w:rsidR="002C4A52" w:rsidRDefault="00A4362F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godz. 8.00 – 14</w:t>
      </w:r>
      <w:r w:rsid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2C4A52" w:rsidRPr="009D6D40" w:rsidRDefault="00A4362F" w:rsidP="002C4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godz.  8.00 – 14</w:t>
      </w:r>
      <w:r w:rsidR="002C4A52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087DB5" w:rsidRDefault="00087DB5" w:rsidP="002C4A52">
      <w:pPr>
        <w:spacing w:line="360" w:lineRule="auto"/>
        <w:jc w:val="both"/>
      </w:pPr>
    </w:p>
    <w:sectPr w:rsidR="0008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62E4"/>
    <w:multiLevelType w:val="hybridMultilevel"/>
    <w:tmpl w:val="4B8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F"/>
    <w:rsid w:val="0008476F"/>
    <w:rsid w:val="00087DB5"/>
    <w:rsid w:val="002C4A52"/>
    <w:rsid w:val="006433B4"/>
    <w:rsid w:val="006B6312"/>
    <w:rsid w:val="007950C9"/>
    <w:rsid w:val="009D6D40"/>
    <w:rsid w:val="00A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Walczak-Dądela</dc:creator>
  <cp:keywords/>
  <dc:description/>
  <cp:lastModifiedBy>iwalc</cp:lastModifiedBy>
  <cp:revision>12</cp:revision>
  <cp:lastPrinted>2020-09-02T10:59:00Z</cp:lastPrinted>
  <dcterms:created xsi:type="dcterms:W3CDTF">2020-09-01T20:04:00Z</dcterms:created>
  <dcterms:modified xsi:type="dcterms:W3CDTF">2021-08-30T16:00:00Z</dcterms:modified>
</cp:coreProperties>
</file>